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rPr>
      </w:pPr>
      <w:r>
        <w:rPr>
          <w:b w:val="1"/>
          <w:bCs w:val="1"/>
          <w:rtl w:val="0"/>
          <w:lang w:val="fr-FR"/>
        </w:rPr>
        <w:t>Job Description</w:t>
      </w:r>
    </w:p>
    <w:p>
      <w:pPr>
        <w:pStyle w:val="Body"/>
        <w:jc w:val="center"/>
        <w:rPr>
          <w:b w:val="1"/>
          <w:bCs w:val="1"/>
          <w:sz w:val="28"/>
          <w:szCs w:val="28"/>
        </w:rPr>
      </w:pPr>
      <w:r>
        <w:rPr>
          <w:b w:val="1"/>
          <w:bCs w:val="1"/>
          <w:sz w:val="28"/>
          <w:szCs w:val="28"/>
          <w:rtl w:val="0"/>
          <w:lang w:val="en-US"/>
        </w:rPr>
        <w:t>Team Leader of the Integrity Cities</w:t>
      </w:r>
    </w:p>
    <w:p>
      <w:pPr>
        <w:pStyle w:val="Body"/>
        <w:jc w:val="center"/>
        <w:rPr>
          <w:b w:val="1"/>
          <w:bCs w:val="1"/>
        </w:rPr>
      </w:pPr>
      <w:r>
        <w:rPr>
          <w:b w:val="1"/>
          <w:bCs w:val="1"/>
          <w:rtl w:val="0"/>
          <w:lang w:val="en-US"/>
        </w:rPr>
        <w:t>EU Anti-Corruption Initiative to Ukraine (EUACI)</w:t>
      </w:r>
    </w:p>
    <w:p>
      <w:pPr>
        <w:pStyle w:val="Body"/>
        <w:jc w:val="right"/>
      </w:pPr>
      <w:r>
        <w:rPr>
          <w:rtl w:val="0"/>
          <w:lang w:val="de-DE"/>
        </w:rPr>
        <w:t>Date: 25-May-2022</w:t>
      </w:r>
    </w:p>
    <w:p>
      <w:pPr>
        <w:pStyle w:val="Body"/>
        <w:rPr>
          <w:b w:val="1"/>
          <w:bCs w:val="1"/>
        </w:rPr>
      </w:pPr>
      <w:r>
        <w:rPr>
          <w:b w:val="1"/>
          <w:bCs w:val="1"/>
          <w:rtl w:val="0"/>
          <w:lang w:val="fr-FR"/>
        </w:rPr>
        <w:t>Introduction</w:t>
      </w:r>
    </w:p>
    <w:p>
      <w:pPr>
        <w:pStyle w:val="Body"/>
      </w:pPr>
      <w:r>
        <w:rPr>
          <w:rtl w:val="0"/>
          <w:lang w:val="en-US"/>
        </w:rPr>
        <w:t xml:space="preserve">The EUACI is looking for an inspiring and committed Team Leader who is interested in and capable of leading a team of dedicated and professional colleagues in helping Integrity Cities in their efforts to strengthen good governance practices; and in particular the principles of transparency, accountability and integrity in the delivery of local public services. </w:t>
      </w:r>
    </w:p>
    <w:p>
      <w:pPr>
        <w:pStyle w:val="Body"/>
      </w:pPr>
      <w:r>
        <w:rPr>
          <w:rtl w:val="0"/>
          <w:lang w:val="en-US"/>
        </w:rPr>
        <w:t xml:space="preserve">Despite the challenges the Integrity Cities are facing during the time of war, the cities wish to proceed in the direction of transparency, accountability and integrity and the EUACI will continue its substantial support to the cities. The EUACI will also continue its efforts as to increasing integrity awareness and practices among the people living in the Integrity Cities through support to civil society organizations.  </w:t>
      </w:r>
    </w:p>
    <w:p>
      <w:pPr>
        <w:pStyle w:val="Body"/>
      </w:pPr>
      <w:r>
        <w:rPr>
          <w:rtl w:val="0"/>
          <w:lang w:val="en-US"/>
        </w:rPr>
        <w:t xml:space="preserve">This Job Description provides further details about the EUACI programme, the Integrity Cities, the role of the Team Leader and the expected qualifications of candidates interested in applying for the position. </w:t>
      </w:r>
    </w:p>
    <w:p>
      <w:pPr>
        <w:pStyle w:val="Body"/>
        <w:rPr>
          <w:b w:val="1"/>
          <w:bCs w:val="1"/>
        </w:rPr>
      </w:pPr>
      <w:r>
        <w:rPr>
          <w:b w:val="1"/>
          <w:bCs w:val="1"/>
          <w:rtl w:val="0"/>
          <w:lang w:val="pt-PT"/>
        </w:rPr>
        <w:t>The EUACI</w:t>
      </w:r>
    </w:p>
    <w:p>
      <w:pPr>
        <w:pStyle w:val="Body"/>
      </w:pPr>
      <w:r>
        <w:rPr>
          <w:rtl w:val="0"/>
          <w:lang w:val="en-US"/>
        </w:rPr>
        <w:t>The EUACI is a joint EU and Government of Denmark financed programme aimed at supporting Ukraine in its efforts to reduce corruption at the national and local level through the empowerment of citizens, civil society, businesses, and state institutions. In May 2020, the EUACI entered into its Phase II that runs until mid-2024. The programme is being implemented in line with Danish policies and guidelines for programme implementation.</w:t>
      </w:r>
    </w:p>
    <w:p>
      <w:pPr>
        <w:pStyle w:val="Body"/>
      </w:pPr>
      <w:r>
        <w:rPr>
          <w:rtl w:val="0"/>
          <w:lang w:val="en-US"/>
        </w:rPr>
        <w:t>With the full-scale invasion in February 2022, the EUACI transformed into providing emergency assistance to Ukraine and in particular to its partners. The EUACI is now resuming programmatic activities focusing on four cross-dimensional thematic issues: Enhancing resilience of its partners, including the Integrity Cities; Ensuring integrity and transparency in utilizing reconstruction and humanitarian aid; supporting Ukraine</w:t>
      </w:r>
      <w:r>
        <w:rPr>
          <w:rtl w:val="1"/>
        </w:rPr>
        <w:t>’</w:t>
      </w:r>
      <w:r>
        <w:rPr>
          <w:rtl w:val="0"/>
          <w:lang w:val="en-US"/>
        </w:rPr>
        <w:t>s EU integration in the field of anti-corruption; and assisting asset recovery and tracing.</w:t>
      </w:r>
    </w:p>
    <w:p>
      <w:pPr>
        <w:pStyle w:val="Body"/>
      </w:pPr>
      <w:r>
        <w:rPr>
          <w:rtl w:val="0"/>
          <w:lang w:val="en-US"/>
        </w:rPr>
        <w:t>The EUACI has three components, namely:</w:t>
      </w:r>
    </w:p>
    <w:p>
      <w:pPr>
        <w:pStyle w:val="Body"/>
      </w:pPr>
      <w:r>
        <w:rPr>
          <w:rtl w:val="0"/>
          <w:lang w:val="en-US"/>
        </w:rPr>
        <w:t>Component 1; that supports key state anti-corruption agencies in improving their effectiveness and independence;</w:t>
      </w:r>
    </w:p>
    <w:p>
      <w:pPr>
        <w:pStyle w:val="Body"/>
      </w:pPr>
      <w:r>
        <w:rPr>
          <w:rtl w:val="0"/>
          <w:lang w:val="en-US"/>
        </w:rPr>
        <w:t xml:space="preserve">Component 2; that supports </w:t>
      </w:r>
      <w:r>
        <w:rPr>
          <w:u w:val="single"/>
          <w:rtl w:val="0"/>
          <w:lang w:val="en-US"/>
        </w:rPr>
        <w:t>selected integrity cities</w:t>
      </w:r>
      <w:r>
        <w:rPr>
          <w:rtl w:val="0"/>
          <w:lang w:val="en-US"/>
        </w:rPr>
        <w:t xml:space="preserve"> in their efforts to strengthen their integrity, transparency, and accountability; and</w:t>
      </w:r>
    </w:p>
    <w:p>
      <w:pPr>
        <w:pStyle w:val="Body"/>
      </w:pPr>
      <w:r>
        <w:rPr>
          <w:rtl w:val="0"/>
          <w:lang w:val="en-US"/>
        </w:rPr>
        <w:t>Component 3; that supports Ukraine</w:t>
      </w:r>
      <w:r>
        <w:rPr>
          <w:rtl w:val="1"/>
        </w:rPr>
        <w:t>’</w:t>
      </w:r>
      <w:r>
        <w:rPr>
          <w:rtl w:val="0"/>
          <w:lang w:val="en-US"/>
        </w:rPr>
        <w:t>s civil society, media, and business community with a view to increase awareness of and engagement in anti-corruption activities.</w:t>
      </w:r>
    </w:p>
    <w:p>
      <w:pPr>
        <w:pStyle w:val="Body"/>
      </w:pPr>
      <w:r>
        <w:rPr>
          <w:rtl w:val="0"/>
          <w:lang w:val="en-US"/>
        </w:rPr>
        <w:t>This Job Description falls under Component 2.</w:t>
      </w:r>
    </w:p>
    <w:p>
      <w:pPr>
        <w:pStyle w:val="Body"/>
        <w:rPr>
          <w:b w:val="1"/>
          <w:bCs w:val="1"/>
        </w:rPr>
      </w:pPr>
      <w:r>
        <w:rPr>
          <w:b w:val="1"/>
          <w:bCs w:val="1"/>
          <w:rtl w:val="0"/>
          <w:lang w:val="en-US"/>
        </w:rPr>
        <w:t>The Integrity Cities</w:t>
      </w:r>
    </w:p>
    <w:p>
      <w:pPr>
        <w:pStyle w:val="Body"/>
      </w:pPr>
      <w:r>
        <w:rPr>
          <w:rtl w:val="0"/>
          <w:lang w:val="en-US"/>
        </w:rPr>
        <w:t xml:space="preserve">The five integrity cities with which the EUACI has entered into a partnership are Chernivtsi, Chervonohrad, Mariupol, Nikopol, and Zhytomyr. The EUACI will look into adding one more Integrity City. </w:t>
      </w:r>
    </w:p>
    <w:p>
      <w:pPr>
        <w:pStyle w:val="Body"/>
      </w:pPr>
      <w:r>
        <w:rPr>
          <w:rtl w:val="0"/>
          <w:lang w:val="en-US"/>
        </w:rPr>
        <w:t>The partnership is focusing on the continued development of the various integrity tools and the implementation of new tools agreed for implementation. After the full-scale invasion, focus has moved to protecting the investments already made in the Integrity Cities in terms of people, systems, data and the establishment of procedures that will contribute to the achievement of the objectives above. There will also be focus on how to ensure integrity, transparency and accountability in utilization of reconstruction aid. A review of priorities and planning of future activities will take place before the end of 2022.</w:t>
      </w:r>
    </w:p>
    <w:p>
      <w:pPr>
        <w:pStyle w:val="Body"/>
      </w:pPr>
      <w:r>
        <w:rPr>
          <w:rtl w:val="0"/>
          <w:lang w:val="en-US"/>
        </w:rPr>
        <w:t>The main priorities for 2022 being:</w:t>
      </w:r>
    </w:p>
    <w:p>
      <w:pPr>
        <w:pStyle w:val="List Paragraph"/>
        <w:numPr>
          <w:ilvl w:val="0"/>
          <w:numId w:val="2"/>
        </w:numPr>
        <w:rPr>
          <w:lang w:val="en-US"/>
        </w:rPr>
      </w:pPr>
      <w:r>
        <w:rPr>
          <w:rtl w:val="0"/>
          <w:lang w:val="en-US"/>
        </w:rPr>
        <w:t>Implementation of Municipal Integrity Plans (mitigation plans).</w:t>
      </w:r>
    </w:p>
    <w:p>
      <w:pPr>
        <w:pStyle w:val="List Paragraph"/>
        <w:numPr>
          <w:ilvl w:val="0"/>
          <w:numId w:val="2"/>
        </w:numPr>
        <w:rPr>
          <w:lang w:val="en-US"/>
        </w:rPr>
      </w:pPr>
      <w:r>
        <w:rPr>
          <w:rtl w:val="0"/>
          <w:lang w:val="en-US"/>
        </w:rPr>
        <w:t>Launching and implementation of E-Reception halls.</w:t>
      </w:r>
    </w:p>
    <w:p>
      <w:pPr>
        <w:pStyle w:val="List Paragraph"/>
        <w:numPr>
          <w:ilvl w:val="0"/>
          <w:numId w:val="2"/>
        </w:numPr>
        <w:rPr>
          <w:lang w:val="en-US"/>
        </w:rPr>
      </w:pPr>
      <w:r>
        <w:rPr>
          <w:rtl w:val="0"/>
          <w:lang w:val="en-US"/>
        </w:rPr>
        <w:t>Upgrading Geo-Portals.</w:t>
      </w:r>
    </w:p>
    <w:p>
      <w:pPr>
        <w:pStyle w:val="List Paragraph"/>
        <w:numPr>
          <w:ilvl w:val="0"/>
          <w:numId w:val="2"/>
        </w:numPr>
        <w:rPr>
          <w:lang w:val="en-US"/>
        </w:rPr>
      </w:pPr>
      <w:r>
        <w:rPr>
          <w:rtl w:val="0"/>
          <w:lang w:val="en-US"/>
        </w:rPr>
        <w:t>Short-term and needs-based emergency assistance.</w:t>
      </w:r>
    </w:p>
    <w:p>
      <w:pPr>
        <w:pStyle w:val="List Paragraph"/>
        <w:numPr>
          <w:ilvl w:val="0"/>
          <w:numId w:val="2"/>
        </w:numPr>
        <w:rPr>
          <w:lang w:val="en-US"/>
        </w:rPr>
      </w:pPr>
      <w:r>
        <w:rPr>
          <w:rtl w:val="0"/>
          <w:lang w:val="en-US"/>
        </w:rPr>
        <w:t>Launching a new Integrity City.</w:t>
      </w:r>
    </w:p>
    <w:p>
      <w:pPr>
        <w:pStyle w:val="Body"/>
        <w:rPr>
          <w:b w:val="1"/>
          <w:bCs w:val="1"/>
        </w:rPr>
      </w:pPr>
      <w:r>
        <w:rPr>
          <w:rtl w:val="0"/>
          <w:lang w:val="en-US"/>
        </w:rPr>
        <w:t>The EUACI will continue its efforts to stimulate the demand for integrity, transparency and accountability through the provision of grants to local-, regional-, and national CSOs, capable of designing and implementing activities that will contribute to increased integrity awareness.</w:t>
      </w:r>
    </w:p>
    <w:p>
      <w:pPr>
        <w:pStyle w:val="Body"/>
        <w:rPr>
          <w:b w:val="1"/>
          <w:bCs w:val="1"/>
        </w:rPr>
      </w:pPr>
      <w:r>
        <w:rPr>
          <w:b w:val="1"/>
          <w:bCs w:val="1"/>
          <w:rtl w:val="0"/>
          <w:lang w:val="en-US"/>
        </w:rPr>
        <w:t>The position</w:t>
      </w:r>
    </w:p>
    <w:p>
      <w:pPr>
        <w:pStyle w:val="Body"/>
      </w:pPr>
      <w:r>
        <w:rPr>
          <w:rtl w:val="0"/>
          <w:lang w:val="en-US"/>
        </w:rPr>
        <w:t>Title: Team Leader of Integrity Cities</w:t>
      </w:r>
    </w:p>
    <w:p>
      <w:pPr>
        <w:pStyle w:val="Body"/>
      </w:pPr>
      <w:r>
        <w:rPr>
          <w:rtl w:val="0"/>
          <w:lang w:val="en-US"/>
        </w:rPr>
        <w:t>Place of service: The EUACI office in Kyiv (due to the time of war, the place of service could temporarily be outside of Kyiv as per agreement with the EUACI management).</w:t>
      </w:r>
    </w:p>
    <w:p>
      <w:pPr>
        <w:pStyle w:val="Body"/>
      </w:pPr>
      <w:r>
        <w:rPr>
          <w:rtl w:val="0"/>
          <w:lang w:val="en-US"/>
        </w:rPr>
        <w:t>Contract: We offer a contract for a fulltime position with the Danish embassy.</w:t>
      </w:r>
    </w:p>
    <w:p>
      <w:pPr>
        <w:pStyle w:val="Body"/>
      </w:pPr>
      <w:r>
        <w:rPr>
          <w:rtl w:val="0"/>
          <w:lang w:val="en-US"/>
        </w:rPr>
        <w:t xml:space="preserve">Team: The Team Leader is heading a team of three team members and a group of advisors attached to the mayors of the Integrity Cities. </w:t>
      </w:r>
    </w:p>
    <w:p>
      <w:pPr>
        <w:pStyle w:val="Body"/>
      </w:pPr>
      <w:r>
        <w:rPr>
          <w:rtl w:val="0"/>
          <w:lang w:val="en-US"/>
        </w:rPr>
        <w:t>Superior: The Team Leader refers to the Head of the EUACI and is member of the EUACI Management Forum.</w:t>
      </w:r>
    </w:p>
    <w:p>
      <w:pPr>
        <w:pStyle w:val="Body"/>
        <w:rPr>
          <w:b w:val="1"/>
          <w:bCs w:val="1"/>
        </w:rPr>
      </w:pPr>
      <w:r>
        <w:rPr>
          <w:b w:val="1"/>
          <w:bCs w:val="1"/>
          <w:rtl w:val="0"/>
          <w:lang w:val="en-US"/>
        </w:rPr>
        <w:t>Area of Responsibility</w:t>
      </w:r>
    </w:p>
    <w:p>
      <w:pPr>
        <w:pStyle w:val="Body"/>
        <w:rPr>
          <w:u w:val="single"/>
        </w:rPr>
      </w:pPr>
      <w:r>
        <w:rPr>
          <w:rtl w:val="0"/>
          <w:lang w:val="en-US"/>
        </w:rPr>
        <w:t>The successful candidate has to:</w:t>
      </w:r>
    </w:p>
    <w:p>
      <w:pPr>
        <w:pStyle w:val="Body"/>
        <w:numPr>
          <w:ilvl w:val="0"/>
          <w:numId w:val="4"/>
        </w:numPr>
        <w:bidi w:val="0"/>
        <w:spacing w:after="120"/>
        <w:ind w:right="0"/>
        <w:jc w:val="left"/>
        <w:rPr>
          <w:rtl w:val="0"/>
          <w:lang w:val="en-US"/>
        </w:rPr>
      </w:pPr>
      <w:r>
        <w:rPr>
          <w:rtl w:val="0"/>
          <w:lang w:val="en-US"/>
        </w:rPr>
        <w:t>Be an inspiring Team Leader who shows leadership, takes initiative and ensures that team members and advisors are delivering their very best in an atmosphere of trust and respect.</w:t>
      </w:r>
    </w:p>
    <w:p>
      <w:pPr>
        <w:pStyle w:val="Body"/>
        <w:numPr>
          <w:ilvl w:val="0"/>
          <w:numId w:val="4"/>
        </w:numPr>
        <w:bidi w:val="0"/>
        <w:spacing w:after="120"/>
        <w:ind w:right="0"/>
        <w:jc w:val="left"/>
        <w:rPr>
          <w:rtl w:val="0"/>
          <w:lang w:val="en-US"/>
        </w:rPr>
      </w:pPr>
      <w:r>
        <w:rPr>
          <w:rtl w:val="0"/>
          <w:lang w:val="en-US"/>
        </w:rPr>
        <w:t>Take the lead in developing the Integrity City concept in close dialogue with Ukrainian stakeholders and Danish, EU and other international colleagues.</w:t>
      </w:r>
    </w:p>
    <w:p>
      <w:pPr>
        <w:pStyle w:val="Body"/>
        <w:numPr>
          <w:ilvl w:val="0"/>
          <w:numId w:val="4"/>
        </w:numPr>
        <w:bidi w:val="0"/>
        <w:spacing w:after="120"/>
        <w:ind w:right="0"/>
        <w:jc w:val="left"/>
        <w:rPr>
          <w:rtl w:val="0"/>
          <w:lang w:val="en-US"/>
        </w:rPr>
      </w:pPr>
      <w:r>
        <w:rPr>
          <w:rtl w:val="0"/>
          <w:lang w:val="en-US"/>
        </w:rPr>
        <w:t>Contribute to the EUACI</w:t>
      </w:r>
      <w:r>
        <w:rPr>
          <w:rtl w:val="1"/>
        </w:rPr>
        <w:t>’</w:t>
      </w:r>
      <w:r>
        <w:rPr>
          <w:rtl w:val="0"/>
          <w:lang w:val="en-US"/>
        </w:rPr>
        <w:t>s topic on reconstruction aid and integrity and promote pilot activities and approaches that can become best practices around Ukraine.</w:t>
      </w:r>
    </w:p>
    <w:p>
      <w:pPr>
        <w:pStyle w:val="Body"/>
        <w:numPr>
          <w:ilvl w:val="0"/>
          <w:numId w:val="5"/>
        </w:numPr>
        <w:bidi w:val="0"/>
        <w:spacing w:after="120"/>
        <w:ind w:right="0"/>
        <w:jc w:val="left"/>
        <w:rPr>
          <w:rtl w:val="0"/>
          <w:lang w:val="en-US"/>
        </w:rPr>
      </w:pPr>
      <w:r>
        <w:rPr>
          <w:rtl w:val="0"/>
          <w:lang w:val="en-US"/>
        </w:rPr>
        <w:t>Take the lead in launching and implementing the Integrity City concept in one additional city.</w:t>
      </w:r>
    </w:p>
    <w:p>
      <w:pPr>
        <w:pStyle w:val="Body"/>
        <w:numPr>
          <w:ilvl w:val="0"/>
          <w:numId w:val="4"/>
        </w:numPr>
        <w:bidi w:val="0"/>
        <w:spacing w:after="120"/>
        <w:ind w:right="0"/>
        <w:jc w:val="left"/>
        <w:rPr>
          <w:rtl w:val="0"/>
          <w:lang w:val="en-US"/>
        </w:rPr>
      </w:pPr>
      <w:r>
        <w:rPr>
          <w:rtl w:val="0"/>
          <w:lang w:val="en-US"/>
        </w:rPr>
        <w:t>Ensure the quality of the work and represent sound values as to procurement and administrative practices in compliance with high Danish MFA standards.</w:t>
      </w:r>
    </w:p>
    <w:p>
      <w:pPr>
        <w:pStyle w:val="Body"/>
        <w:numPr>
          <w:ilvl w:val="0"/>
          <w:numId w:val="4"/>
        </w:numPr>
        <w:bidi w:val="0"/>
        <w:spacing w:after="120"/>
        <w:ind w:right="0"/>
        <w:jc w:val="left"/>
        <w:rPr>
          <w:rtl w:val="0"/>
          <w:lang w:val="en-US"/>
        </w:rPr>
      </w:pPr>
      <w:r>
        <w:rPr>
          <w:rtl w:val="0"/>
          <w:lang w:val="en-US"/>
        </w:rPr>
        <w:t>Be responsible for the Team</w:t>
      </w:r>
      <w:r>
        <w:rPr>
          <w:rtl w:val="1"/>
        </w:rPr>
        <w:t>’</w:t>
      </w:r>
      <w:r>
        <w:rPr>
          <w:rtl w:val="0"/>
          <w:lang w:val="en-US"/>
        </w:rPr>
        <w:t>s programme planning, reporting and budgeting, including reviews of the agreed work plans and budget utilization.</w:t>
      </w:r>
    </w:p>
    <w:p>
      <w:pPr>
        <w:pStyle w:val="Body"/>
        <w:numPr>
          <w:ilvl w:val="0"/>
          <w:numId w:val="5"/>
        </w:numPr>
        <w:bidi w:val="0"/>
        <w:spacing w:after="120"/>
        <w:ind w:right="0"/>
        <w:jc w:val="left"/>
        <w:rPr>
          <w:rtl w:val="0"/>
          <w:lang w:val="en-US"/>
        </w:rPr>
      </w:pPr>
      <w:r>
        <w:rPr>
          <w:rtl w:val="0"/>
          <w:lang w:val="en-US"/>
        </w:rPr>
        <w:t>Sustain partnerships with and represents the EUACI in consultations with the Integrity Cities, working-level public officials, civil society organizations and investigative media.</w:t>
      </w:r>
    </w:p>
    <w:p>
      <w:pPr>
        <w:pStyle w:val="Body"/>
        <w:numPr>
          <w:ilvl w:val="0"/>
          <w:numId w:val="4"/>
        </w:numPr>
        <w:bidi w:val="0"/>
        <w:spacing w:after="120"/>
        <w:ind w:right="0"/>
        <w:jc w:val="left"/>
        <w:rPr>
          <w:rtl w:val="0"/>
          <w:lang w:val="en-US"/>
        </w:rPr>
      </w:pPr>
      <w:r>
        <w:rPr>
          <w:rtl w:val="0"/>
          <w:lang w:val="en-US"/>
        </w:rPr>
        <w:t>Engage in casework together with Team Members, including initiate and complete procurement of technical assistance services for Integrity Cities. This task includes designing interventions, drafting of the ToRs and starting the procurement under the Danish MFA internal systems.</w:t>
      </w:r>
    </w:p>
    <w:p>
      <w:pPr>
        <w:pStyle w:val="Body"/>
        <w:numPr>
          <w:ilvl w:val="0"/>
          <w:numId w:val="7"/>
        </w:numPr>
        <w:bidi w:val="0"/>
        <w:spacing w:after="120"/>
        <w:ind w:right="0"/>
        <w:jc w:val="left"/>
        <w:rPr>
          <w:rtl w:val="0"/>
          <w:lang w:val="en-US"/>
        </w:rPr>
      </w:pPr>
      <w:r>
        <w:rPr>
          <w:rtl w:val="0"/>
          <w:lang w:val="en-US"/>
        </w:rPr>
        <w:t>Coordinate technical assistance with other EU-funded programs.</w:t>
      </w:r>
    </w:p>
    <w:p>
      <w:pPr>
        <w:pStyle w:val="Body"/>
        <w:numPr>
          <w:ilvl w:val="0"/>
          <w:numId w:val="7"/>
        </w:numPr>
        <w:bidi w:val="0"/>
        <w:spacing w:after="120"/>
        <w:ind w:right="0"/>
        <w:jc w:val="left"/>
        <w:rPr>
          <w:rtl w:val="0"/>
          <w:lang w:val="en-US"/>
        </w:rPr>
      </w:pPr>
      <w:r>
        <w:rPr>
          <w:rtl w:val="0"/>
          <w:lang w:val="en-US"/>
        </w:rPr>
        <w:t>Assist with other duties as agreed with the Head of the EUACI.</w:t>
      </w:r>
    </w:p>
    <w:p>
      <w:pPr>
        <w:pStyle w:val="Body"/>
        <w:rPr>
          <w:b w:val="1"/>
          <w:bCs w:val="1"/>
        </w:rPr>
      </w:pPr>
    </w:p>
    <w:p>
      <w:pPr>
        <w:pStyle w:val="Body"/>
        <w:rPr>
          <w:b w:val="1"/>
          <w:bCs w:val="1"/>
        </w:rPr>
      </w:pPr>
      <w:r>
        <w:rPr>
          <w:b w:val="1"/>
          <w:bCs w:val="1"/>
          <w:rtl w:val="0"/>
          <w:lang w:val="en-US"/>
        </w:rPr>
        <w:t>Demand Profile/Qualifications</w:t>
      </w:r>
    </w:p>
    <w:p>
      <w:pPr>
        <w:pStyle w:val="Body"/>
        <w:numPr>
          <w:ilvl w:val="0"/>
          <w:numId w:val="9"/>
        </w:numPr>
        <w:bidi w:val="0"/>
        <w:spacing w:after="120"/>
        <w:ind w:right="0"/>
        <w:jc w:val="left"/>
        <w:rPr>
          <w:rtl w:val="0"/>
          <w:lang w:val="en-US"/>
        </w:rPr>
      </w:pPr>
      <w:r>
        <w:rPr>
          <w:rtl w:val="0"/>
          <w:lang w:val="en-US"/>
        </w:rPr>
        <w:t>Master</w:t>
      </w:r>
      <w:r>
        <w:rPr>
          <w:rtl w:val="1"/>
        </w:rPr>
        <w:t>’</w:t>
      </w:r>
      <w:r>
        <w:rPr>
          <w:rtl w:val="0"/>
          <w:lang w:val="en-US"/>
        </w:rPr>
        <w:t>s Degree in Public Policy, Public Administration, Law, International Relations, Political Sciences, or related field.</w:t>
      </w:r>
    </w:p>
    <w:p>
      <w:pPr>
        <w:pStyle w:val="Body"/>
        <w:numPr>
          <w:ilvl w:val="0"/>
          <w:numId w:val="9"/>
        </w:numPr>
        <w:bidi w:val="0"/>
        <w:spacing w:after="120"/>
        <w:ind w:right="0"/>
        <w:jc w:val="left"/>
        <w:rPr>
          <w:rtl w:val="0"/>
          <w:lang w:val="en-US"/>
        </w:rPr>
      </w:pPr>
      <w:r>
        <w:rPr>
          <w:rtl w:val="0"/>
          <w:lang w:val="en-US"/>
        </w:rPr>
        <w:t>Experience as a Team Leader or similar management position.</w:t>
      </w:r>
    </w:p>
    <w:p>
      <w:pPr>
        <w:pStyle w:val="Body"/>
        <w:numPr>
          <w:ilvl w:val="0"/>
          <w:numId w:val="9"/>
        </w:numPr>
        <w:bidi w:val="0"/>
        <w:spacing w:after="120"/>
        <w:ind w:right="0"/>
        <w:jc w:val="left"/>
        <w:rPr>
          <w:rtl w:val="0"/>
          <w:lang w:val="en-US"/>
        </w:rPr>
      </w:pPr>
      <w:r>
        <w:rPr>
          <w:rtl w:val="0"/>
          <w:lang w:val="en-US"/>
        </w:rPr>
        <w:t xml:space="preserve">A minimum of 5 years of demonstrated professional experience designing, implementing, and monitoring programs, preferably within a local government context. </w:t>
      </w:r>
    </w:p>
    <w:p>
      <w:pPr>
        <w:pStyle w:val="Body"/>
        <w:numPr>
          <w:ilvl w:val="0"/>
          <w:numId w:val="9"/>
        </w:numPr>
        <w:bidi w:val="0"/>
        <w:spacing w:after="120"/>
        <w:ind w:right="0"/>
        <w:jc w:val="left"/>
        <w:rPr>
          <w:rtl w:val="0"/>
          <w:lang w:val="en-US"/>
        </w:rPr>
      </w:pPr>
      <w:r>
        <w:rPr>
          <w:rtl w:val="0"/>
          <w:lang w:val="en-US"/>
        </w:rPr>
        <w:t xml:space="preserve">A minimum of 3 years of experience in the areas of good governance and anti-corruption, preferably with practical experience in the design and implementation of practical measures aimed at reducing corruption. </w:t>
      </w:r>
    </w:p>
    <w:p>
      <w:pPr>
        <w:pStyle w:val="Body"/>
        <w:numPr>
          <w:ilvl w:val="0"/>
          <w:numId w:val="9"/>
        </w:numPr>
        <w:bidi w:val="0"/>
        <w:spacing w:after="120"/>
        <w:ind w:right="0"/>
        <w:jc w:val="left"/>
        <w:rPr>
          <w:rtl w:val="0"/>
          <w:lang w:val="en-US"/>
        </w:rPr>
      </w:pPr>
      <w:r>
        <w:rPr>
          <w:rtl w:val="0"/>
          <w:lang w:val="en-US"/>
        </w:rPr>
        <w:t>Demonstrated experience in establishing strong working relationships with local governments, international organizations and Ukrainian organizations and state institutions.</w:t>
      </w:r>
    </w:p>
    <w:p>
      <w:pPr>
        <w:pStyle w:val="Body"/>
        <w:numPr>
          <w:ilvl w:val="0"/>
          <w:numId w:val="9"/>
        </w:numPr>
        <w:bidi w:val="0"/>
        <w:spacing w:after="120"/>
        <w:ind w:right="0"/>
        <w:jc w:val="left"/>
        <w:rPr>
          <w:rtl w:val="0"/>
          <w:lang w:val="en-US"/>
        </w:rPr>
      </w:pPr>
      <w:r>
        <w:rPr>
          <w:rtl w:val="0"/>
          <w:lang w:val="en-US"/>
        </w:rPr>
        <w:t>Strong analytical, negotiation, and communication skills</w:t>
      </w:r>
    </w:p>
    <w:p>
      <w:pPr>
        <w:pStyle w:val="Body"/>
        <w:numPr>
          <w:ilvl w:val="0"/>
          <w:numId w:val="9"/>
        </w:numPr>
        <w:bidi w:val="0"/>
        <w:spacing w:after="120"/>
        <w:ind w:right="0"/>
        <w:jc w:val="left"/>
        <w:rPr>
          <w:rtl w:val="0"/>
          <w:lang w:val="en-US"/>
        </w:rPr>
      </w:pPr>
      <w:r>
        <w:rPr>
          <w:rtl w:val="0"/>
          <w:lang w:val="en-US"/>
        </w:rPr>
        <w:t>Strong ability to work in teams; creating an enabling environment, mentoring and developing partners and colleagues.</w:t>
      </w:r>
    </w:p>
    <w:p>
      <w:pPr>
        <w:pStyle w:val="Body"/>
        <w:numPr>
          <w:ilvl w:val="0"/>
          <w:numId w:val="9"/>
        </w:numPr>
        <w:bidi w:val="0"/>
        <w:spacing w:after="120"/>
        <w:ind w:right="0"/>
        <w:jc w:val="left"/>
        <w:rPr>
          <w:rtl w:val="0"/>
          <w:lang w:val="en-US"/>
        </w:rPr>
      </w:pPr>
      <w:r>
        <w:rPr>
          <w:rtl w:val="0"/>
          <w:lang w:val="en-US"/>
        </w:rPr>
        <w:t>Ability to work under pressure with tight deadlines, flexibility, and an entrepreneurial spirit</w:t>
      </w:r>
    </w:p>
    <w:p>
      <w:pPr>
        <w:pStyle w:val="Body"/>
        <w:numPr>
          <w:ilvl w:val="0"/>
          <w:numId w:val="9"/>
        </w:numPr>
        <w:bidi w:val="0"/>
        <w:spacing w:after="120"/>
        <w:ind w:right="0"/>
        <w:jc w:val="left"/>
        <w:rPr>
          <w:rtl w:val="0"/>
          <w:lang w:val="en-US"/>
        </w:rPr>
      </w:pPr>
      <w:r>
        <w:rPr>
          <w:rtl w:val="0"/>
          <w:lang w:val="en-US"/>
        </w:rPr>
        <w:t>Fluency in Ukrainian and excellent English language skills is required</w:t>
      </w:r>
    </w:p>
    <w:p>
      <w:pPr>
        <w:pStyle w:val="Body"/>
        <w:numPr>
          <w:ilvl w:val="0"/>
          <w:numId w:val="9"/>
        </w:numPr>
        <w:bidi w:val="0"/>
        <w:spacing w:after="120"/>
        <w:ind w:right="0"/>
        <w:jc w:val="left"/>
        <w:rPr>
          <w:rtl w:val="0"/>
          <w:lang w:val="en-US"/>
        </w:rPr>
      </w:pPr>
      <w:r>
        <w:rPr>
          <w:rtl w:val="0"/>
          <w:lang w:val="en-US"/>
        </w:rPr>
        <w:t>Keen sense of ethics, integrity, and credibility</w:t>
      </w:r>
    </w:p>
    <w:p>
      <w:pPr>
        <w:pStyle w:val="Body"/>
      </w:pPr>
    </w:p>
    <w:p>
      <w:pPr>
        <w:pStyle w:val="Body"/>
        <w:rPr>
          <w:b w:val="1"/>
          <w:bCs w:val="1"/>
        </w:rPr>
      </w:pPr>
      <w:r>
        <w:rPr>
          <w:b w:val="1"/>
          <w:bCs w:val="1"/>
          <w:rtl w:val="0"/>
          <w:lang w:val="en-US"/>
        </w:rPr>
        <w:t>Deadline for applications</w:t>
      </w:r>
    </w:p>
    <w:p>
      <w:pPr>
        <w:pStyle w:val="Body"/>
      </w:pPr>
      <w:r>
        <w:rPr>
          <w:rtl w:val="0"/>
          <w:lang w:val="en-US"/>
        </w:rPr>
        <w:t xml:space="preserve">Interested candidates should submit their applications and an updated CV to </w:t>
      </w:r>
      <w:r>
        <w:rPr>
          <w:rStyle w:val="Hyperlink.0"/>
        </w:rPr>
        <w:fldChar w:fldCharType="begin" w:fldLock="0"/>
      </w:r>
      <w:r>
        <w:rPr>
          <w:rStyle w:val="Hyperlink.0"/>
        </w:rPr>
        <w:instrText xml:space="preserve"> HYPERLINK "mailto:info.EUACI@gmail.com"</w:instrText>
      </w:r>
      <w:r>
        <w:rPr>
          <w:rStyle w:val="Hyperlink.0"/>
        </w:rPr>
        <w:fldChar w:fldCharType="separate" w:fldLock="0"/>
      </w:r>
      <w:r>
        <w:rPr>
          <w:rStyle w:val="Hyperlink.0"/>
          <w:rtl w:val="0"/>
          <w:lang w:val="pt-PT"/>
        </w:rPr>
        <w:t>info.EUACI@gmail.com</w:t>
      </w:r>
      <w:r>
        <w:rPr/>
        <w:fldChar w:fldCharType="end" w:fldLock="0"/>
      </w:r>
      <w:r>
        <w:rPr>
          <w:rtl w:val="0"/>
          <w:lang w:val="en-US"/>
        </w:rPr>
        <w:t xml:space="preserve"> before close of business on Monday 13</w:t>
      </w:r>
      <w:r>
        <w:rPr>
          <w:vertAlign w:val="superscript"/>
          <w:rtl w:val="0"/>
          <w:lang w:val="en-US"/>
        </w:rPr>
        <w:t>th</w:t>
      </w:r>
      <w:r>
        <w:rPr>
          <w:rtl w:val="0"/>
          <w:lang w:val="en-US"/>
        </w:rPr>
        <w:t xml:space="preserve"> June 2022. Interviews are scheduled to take place in week 24 and 25.</w:t>
      </w:r>
    </w:p>
    <w:sectPr>
      <w:headerReference w:type="default" r:id="rId4"/>
      <w:footerReference w:type="default" r:id="rId5"/>
      <w:pgSz w:w="11900" w:h="16840" w:orient="portrait"/>
      <w:pgMar w:top="1701" w:right="1134" w:bottom="1701"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612"/>
        <w:tab w:val="clear" w:pos="9638"/>
      </w:tabs>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3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3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7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3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1304"/>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fr-FR"/>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Verdana" w:cs="Arial Unicode MS" w:hAnsi="Verdan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6"/>
      </w:numPr>
    </w:pPr>
  </w:style>
  <w:style w:type="numbering" w:styleId="Imported Style 4">
    <w:name w:val="Imported Style 4"/>
    <w:pPr>
      <w:numPr>
        <w:numId w:val="8"/>
      </w:numPr>
    </w:p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Kontortema">
  <a:themeElements>
    <a:clrScheme name="Kontort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ontortema">
      <a:majorFont>
        <a:latin typeface="Helvetica Neue"/>
        <a:ea typeface="Helvetica Neue"/>
        <a:cs typeface="Helvetica Neue"/>
      </a:majorFont>
      <a:minorFont>
        <a:latin typeface="Helvetica Neue"/>
        <a:ea typeface="Helvetica Neue"/>
        <a:cs typeface="Helvetica Neue"/>
      </a:minorFont>
    </a:fontScheme>
    <a:fmtScheme name="Kontor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